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8FF2E" w14:textId="1FCE768D" w:rsidR="00BE58EA" w:rsidRPr="00485DD8" w:rsidRDefault="00BE58EA" w:rsidP="00BE58EA">
      <w:pPr>
        <w:pBdr>
          <w:top w:val="single" w:sz="4" w:space="1" w:color="000000"/>
          <w:bottom w:val="single" w:sz="4" w:space="1" w:color="000000"/>
        </w:pBdr>
        <w:rPr>
          <w:rStyle w:val="SubtleReference"/>
        </w:rPr>
      </w:pPr>
      <w:r w:rsidRPr="00CC504D">
        <w:rPr>
          <w:rStyle w:val="SubtleReference"/>
          <w:sz w:val="28"/>
        </w:rPr>
        <w:t>Job Title:</w:t>
      </w:r>
      <w:r w:rsidRPr="00BE58EA">
        <w:rPr>
          <w:rFonts w:ascii="Arial" w:hAnsi="Arial" w:cs="Arial"/>
          <w:b/>
          <w:bCs/>
          <w:sz w:val="24"/>
        </w:rPr>
        <w:tab/>
      </w:r>
      <w:r w:rsidRPr="00BE58EA">
        <w:rPr>
          <w:rFonts w:ascii="Arial" w:hAnsi="Arial" w:cs="Arial"/>
          <w:b/>
          <w:bCs/>
          <w:sz w:val="24"/>
        </w:rPr>
        <w:tab/>
      </w:r>
      <w:r w:rsidR="00CC504D">
        <w:rPr>
          <w:rFonts w:ascii="Arial" w:hAnsi="Arial" w:cs="Arial"/>
          <w:b/>
          <w:bCs/>
          <w:sz w:val="24"/>
        </w:rPr>
        <w:tab/>
      </w:r>
      <w:r w:rsidR="002A5FC6" w:rsidRPr="00485DD8">
        <w:rPr>
          <w:rStyle w:val="SubtleReference"/>
          <w:sz w:val="24"/>
        </w:rPr>
        <w:t>Student Intern</w:t>
      </w:r>
    </w:p>
    <w:p w14:paraId="056261C7" w14:textId="4E7313B3" w:rsidR="00BE58EA" w:rsidRPr="00485DD8" w:rsidRDefault="00BE58EA" w:rsidP="00BE58EA">
      <w:pPr>
        <w:pBdr>
          <w:top w:val="single" w:sz="4" w:space="1" w:color="000000"/>
          <w:bottom w:val="single" w:sz="4" w:space="1" w:color="000000"/>
        </w:pBdr>
        <w:rPr>
          <w:rStyle w:val="SubtleReference"/>
          <w:sz w:val="24"/>
        </w:rPr>
      </w:pPr>
      <w:r w:rsidRPr="00485DD8">
        <w:rPr>
          <w:rStyle w:val="SubtleReference"/>
          <w:sz w:val="28"/>
        </w:rPr>
        <w:t>Status:</w:t>
      </w:r>
      <w:r w:rsidRPr="00485DD8">
        <w:rPr>
          <w:rStyle w:val="SubtleReference"/>
        </w:rPr>
        <w:t xml:space="preserve"> </w:t>
      </w:r>
      <w:r w:rsidRPr="00485DD8">
        <w:rPr>
          <w:rStyle w:val="SubtleReference"/>
        </w:rPr>
        <w:tab/>
      </w:r>
      <w:r w:rsidRPr="00485DD8">
        <w:rPr>
          <w:rStyle w:val="SubtleReference"/>
        </w:rPr>
        <w:tab/>
      </w:r>
      <w:r w:rsidR="00CC504D" w:rsidRPr="00485DD8">
        <w:rPr>
          <w:rStyle w:val="SubtleReference"/>
        </w:rPr>
        <w:tab/>
      </w:r>
      <w:r w:rsidR="00E904A5" w:rsidRPr="00485DD8">
        <w:rPr>
          <w:rStyle w:val="SubtleReference"/>
          <w:sz w:val="24"/>
        </w:rPr>
        <w:t xml:space="preserve">Part </w:t>
      </w:r>
      <w:r w:rsidRPr="00485DD8">
        <w:rPr>
          <w:rStyle w:val="SubtleReference"/>
          <w:sz w:val="24"/>
        </w:rPr>
        <w:t>Time</w:t>
      </w:r>
      <w:r w:rsidR="00485DD8" w:rsidRPr="00485DD8">
        <w:rPr>
          <w:rStyle w:val="SubtleReference"/>
          <w:sz w:val="24"/>
        </w:rPr>
        <w:t xml:space="preserve"> (</w:t>
      </w:r>
      <w:r w:rsidR="006E7BDF">
        <w:rPr>
          <w:rStyle w:val="SubtleReference"/>
          <w:sz w:val="24"/>
        </w:rPr>
        <w:t>15-30</w:t>
      </w:r>
      <w:r w:rsidR="002A5FC6" w:rsidRPr="00485DD8">
        <w:rPr>
          <w:rStyle w:val="SubtleReference"/>
          <w:sz w:val="24"/>
        </w:rPr>
        <w:t xml:space="preserve"> hours/</w:t>
      </w:r>
      <w:proofErr w:type="spellStart"/>
      <w:r w:rsidR="002A5FC6" w:rsidRPr="00485DD8">
        <w:rPr>
          <w:rStyle w:val="SubtleReference"/>
          <w:sz w:val="24"/>
        </w:rPr>
        <w:t>wk</w:t>
      </w:r>
      <w:proofErr w:type="spellEnd"/>
      <w:r w:rsidR="002A5FC6" w:rsidRPr="00485DD8">
        <w:rPr>
          <w:rStyle w:val="SubtleReference"/>
          <w:sz w:val="24"/>
        </w:rPr>
        <w:t>)</w:t>
      </w:r>
    </w:p>
    <w:p w14:paraId="2A4DCF82" w14:textId="215ED5AB" w:rsidR="00BE58EA" w:rsidRPr="00485DD8" w:rsidRDefault="006B3539" w:rsidP="00BE58EA">
      <w:pPr>
        <w:pBdr>
          <w:top w:val="single" w:sz="4" w:space="1" w:color="000000"/>
          <w:bottom w:val="single" w:sz="4" w:space="1" w:color="000000"/>
        </w:pBdr>
        <w:rPr>
          <w:rStyle w:val="SubtleReference"/>
        </w:rPr>
      </w:pPr>
      <w:r w:rsidRPr="00485DD8">
        <w:rPr>
          <w:rStyle w:val="SubtleReference"/>
          <w:sz w:val="28"/>
        </w:rPr>
        <w:t>Reports T</w:t>
      </w:r>
      <w:r w:rsidR="00BE58EA" w:rsidRPr="00485DD8">
        <w:rPr>
          <w:rStyle w:val="SubtleReference"/>
          <w:sz w:val="28"/>
        </w:rPr>
        <w:t>o:</w:t>
      </w:r>
      <w:r w:rsidR="00BE58EA" w:rsidRPr="00485DD8">
        <w:rPr>
          <w:rStyle w:val="SubtleReference"/>
        </w:rPr>
        <w:t xml:space="preserve">  </w:t>
      </w:r>
      <w:r w:rsidR="00BE58EA" w:rsidRPr="00485DD8">
        <w:rPr>
          <w:rStyle w:val="SubtleReference"/>
        </w:rPr>
        <w:tab/>
      </w:r>
      <w:r w:rsidR="00485DD8">
        <w:rPr>
          <w:rStyle w:val="SubtleReference"/>
        </w:rPr>
        <w:tab/>
      </w:r>
      <w:r w:rsidR="006E7BDF">
        <w:rPr>
          <w:rStyle w:val="SubtleReference"/>
        </w:rPr>
        <w:t xml:space="preserve">Jordan Underhill, CFP® </w:t>
      </w:r>
      <w:r w:rsidR="00F945F5">
        <w:rPr>
          <w:rStyle w:val="SubtleReference"/>
          <w:sz w:val="24"/>
        </w:rPr>
        <w:t>Financial Advisor</w:t>
      </w:r>
      <w:r w:rsidR="006C6852" w:rsidRPr="00485DD8">
        <w:rPr>
          <w:rStyle w:val="SubtleReference"/>
          <w:sz w:val="24"/>
        </w:rPr>
        <w:t xml:space="preserve"> </w:t>
      </w:r>
    </w:p>
    <w:p w14:paraId="061E7B42" w14:textId="77777777" w:rsidR="0050403B" w:rsidRPr="002B5948" w:rsidRDefault="0050403B">
      <w:pPr>
        <w:rPr>
          <w:sz w:val="10"/>
          <w:szCs w:val="10"/>
        </w:rPr>
      </w:pPr>
    </w:p>
    <w:p w14:paraId="5A6B3BF6" w14:textId="51D8856A" w:rsidR="0002770A" w:rsidRDefault="0002770A">
      <w:pPr>
        <w:rPr>
          <w:sz w:val="24"/>
        </w:rPr>
      </w:pPr>
      <w:r>
        <w:rPr>
          <w:sz w:val="24"/>
        </w:rPr>
        <w:t>Underhill Financial Advisors, LLC is a</w:t>
      </w:r>
      <w:r w:rsidR="00491EA6">
        <w:rPr>
          <w:sz w:val="24"/>
        </w:rPr>
        <w:t>n</w:t>
      </w:r>
      <w:r>
        <w:rPr>
          <w:sz w:val="24"/>
        </w:rPr>
        <w:t xml:space="preserve"> independent</w:t>
      </w:r>
      <w:r w:rsidR="00491EA6">
        <w:rPr>
          <w:sz w:val="24"/>
        </w:rPr>
        <w:t xml:space="preserve"> </w:t>
      </w:r>
      <w:r w:rsidR="00E13B9B">
        <w:rPr>
          <w:sz w:val="24"/>
        </w:rPr>
        <w:t xml:space="preserve">boutique </w:t>
      </w:r>
      <w:r w:rsidR="00CB7CB6">
        <w:rPr>
          <w:sz w:val="24"/>
        </w:rPr>
        <w:t xml:space="preserve">transitional </w:t>
      </w:r>
      <w:r>
        <w:rPr>
          <w:sz w:val="24"/>
        </w:rPr>
        <w:t xml:space="preserve">wealth </w:t>
      </w:r>
      <w:r w:rsidR="00CB7CB6">
        <w:rPr>
          <w:sz w:val="24"/>
        </w:rPr>
        <w:t>planning</w:t>
      </w:r>
      <w:r>
        <w:rPr>
          <w:sz w:val="24"/>
        </w:rPr>
        <w:t xml:space="preserve"> firm specializing in </w:t>
      </w:r>
      <w:r w:rsidR="008E261F">
        <w:rPr>
          <w:sz w:val="24"/>
        </w:rPr>
        <w:t xml:space="preserve">developing and managing personalized financial plans for our clients. Our team of </w:t>
      </w:r>
      <w:r w:rsidR="002A5FC6">
        <w:rPr>
          <w:sz w:val="24"/>
        </w:rPr>
        <w:t>three</w:t>
      </w:r>
      <w:r w:rsidR="008E261F">
        <w:rPr>
          <w:sz w:val="24"/>
        </w:rPr>
        <w:t xml:space="preserve"> advisors</w:t>
      </w:r>
      <w:r w:rsidR="002A5FC6">
        <w:rPr>
          <w:sz w:val="24"/>
        </w:rPr>
        <w:t xml:space="preserve"> and </w:t>
      </w:r>
      <w:r w:rsidR="006E7BDF">
        <w:rPr>
          <w:sz w:val="24"/>
        </w:rPr>
        <w:t>four</w:t>
      </w:r>
      <w:r w:rsidR="00EC7A69">
        <w:rPr>
          <w:sz w:val="24"/>
        </w:rPr>
        <w:t xml:space="preserve"> full-time support staff</w:t>
      </w:r>
      <w:r w:rsidR="008E261F">
        <w:rPr>
          <w:sz w:val="24"/>
        </w:rPr>
        <w:t xml:space="preserve"> ha</w:t>
      </w:r>
      <w:r w:rsidR="00E10A96">
        <w:rPr>
          <w:sz w:val="24"/>
        </w:rPr>
        <w:t>s</w:t>
      </w:r>
      <w:r w:rsidR="008E261F">
        <w:rPr>
          <w:sz w:val="24"/>
        </w:rPr>
        <w:t xml:space="preserve"> been servicing client</w:t>
      </w:r>
      <w:r w:rsidR="002B5948">
        <w:rPr>
          <w:sz w:val="24"/>
        </w:rPr>
        <w:t>s in over 31</w:t>
      </w:r>
      <w:r w:rsidR="008E261F">
        <w:rPr>
          <w:sz w:val="24"/>
        </w:rPr>
        <w:t xml:space="preserve"> states for </w:t>
      </w:r>
      <w:r w:rsidR="00E13B9B">
        <w:rPr>
          <w:sz w:val="24"/>
        </w:rPr>
        <w:t xml:space="preserve">over </w:t>
      </w:r>
      <w:r w:rsidR="00761EC9">
        <w:rPr>
          <w:sz w:val="24"/>
        </w:rPr>
        <w:t>2</w:t>
      </w:r>
      <w:r w:rsidR="00410CF7">
        <w:rPr>
          <w:sz w:val="24"/>
        </w:rPr>
        <w:t>7</w:t>
      </w:r>
      <w:r w:rsidR="008E261F">
        <w:rPr>
          <w:sz w:val="24"/>
        </w:rPr>
        <w:t xml:space="preserve"> years.  We are proud to be the recipient of the 2015 BBB Torch Award for Business Ethics and to be finalist for the </w:t>
      </w:r>
      <w:r w:rsidR="002A5FC6">
        <w:rPr>
          <w:sz w:val="24"/>
        </w:rPr>
        <w:t xml:space="preserve">2015 </w:t>
      </w:r>
      <w:r w:rsidR="008E261F">
        <w:rPr>
          <w:sz w:val="24"/>
        </w:rPr>
        <w:t xml:space="preserve">Chamber of Commerce Best Place to Work Award.  </w:t>
      </w:r>
    </w:p>
    <w:p w14:paraId="5EE833EB" w14:textId="6C50D3B6" w:rsidR="000372D2" w:rsidRPr="00905B2E" w:rsidRDefault="000372D2" w:rsidP="00E13B9B">
      <w:pPr>
        <w:rPr>
          <w:sz w:val="16"/>
        </w:rPr>
      </w:pPr>
    </w:p>
    <w:p w14:paraId="0D1C9943" w14:textId="73D6CDD9" w:rsidR="00BE58EA" w:rsidRPr="00CC504D" w:rsidRDefault="00410CF7" w:rsidP="002B5948">
      <w:pPr>
        <w:rPr>
          <w:rStyle w:val="IntenseReference"/>
          <w:sz w:val="28"/>
        </w:rPr>
      </w:pPr>
      <w:r w:rsidRPr="00410CF7">
        <w:rPr>
          <w:rStyle w:val="IntenseReference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49769E3" wp14:editId="1D817FD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67585" cy="1366520"/>
            <wp:effectExtent l="0" t="0" r="0" b="5080"/>
            <wp:wrapThrough wrapText="bothSides">
              <wp:wrapPolygon edited="0">
                <wp:start x="0" y="0"/>
                <wp:lineTo x="0" y="21379"/>
                <wp:lineTo x="21412" y="21379"/>
                <wp:lineTo x="2141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8EA" w:rsidRPr="00CC504D">
        <w:rPr>
          <w:rStyle w:val="IntenseReference"/>
          <w:sz w:val="28"/>
        </w:rPr>
        <w:t>Job Description</w:t>
      </w:r>
    </w:p>
    <w:p w14:paraId="1D305F7B" w14:textId="40FE0574" w:rsidR="00BE58EA" w:rsidRPr="002B5948" w:rsidRDefault="00BE58EA">
      <w:pPr>
        <w:rPr>
          <w:sz w:val="10"/>
          <w:szCs w:val="10"/>
        </w:rPr>
      </w:pPr>
    </w:p>
    <w:p w14:paraId="63CBB7BD" w14:textId="5128F2C9" w:rsidR="00E13B9B" w:rsidRDefault="00C71312">
      <w:pPr>
        <w:rPr>
          <w:sz w:val="24"/>
        </w:rPr>
      </w:pPr>
      <w:r>
        <w:rPr>
          <w:sz w:val="24"/>
        </w:rPr>
        <w:t xml:space="preserve">The primary responsibility </w:t>
      </w:r>
      <w:r w:rsidR="00BE58EA" w:rsidRPr="0050403B">
        <w:rPr>
          <w:sz w:val="24"/>
        </w:rPr>
        <w:t xml:space="preserve">of the </w:t>
      </w:r>
      <w:r w:rsidR="002A5FC6">
        <w:rPr>
          <w:sz w:val="24"/>
        </w:rPr>
        <w:t>Student Intern</w:t>
      </w:r>
      <w:r>
        <w:rPr>
          <w:sz w:val="24"/>
        </w:rPr>
        <w:t xml:space="preserve"> </w:t>
      </w:r>
      <w:r w:rsidR="00EC7A69" w:rsidRPr="0050403B">
        <w:rPr>
          <w:sz w:val="24"/>
        </w:rPr>
        <w:t xml:space="preserve">is to provide </w:t>
      </w:r>
      <w:r w:rsidR="00E13B9B">
        <w:rPr>
          <w:sz w:val="24"/>
        </w:rPr>
        <w:t xml:space="preserve">Best of Class service to enhance the overall </w:t>
      </w:r>
      <w:r w:rsidR="00323ABE">
        <w:rPr>
          <w:sz w:val="24"/>
        </w:rPr>
        <w:t>client experience.</w:t>
      </w:r>
    </w:p>
    <w:p w14:paraId="1954C77F" w14:textId="77777777" w:rsidR="00323ABE" w:rsidRPr="00323ABE" w:rsidRDefault="00323ABE">
      <w:pPr>
        <w:rPr>
          <w:sz w:val="14"/>
        </w:rPr>
      </w:pPr>
    </w:p>
    <w:p w14:paraId="647613F3" w14:textId="77777777" w:rsidR="00E13B9B" w:rsidRPr="00905B2E" w:rsidRDefault="00E13B9B">
      <w:pPr>
        <w:rPr>
          <w:sz w:val="2"/>
        </w:rPr>
      </w:pPr>
    </w:p>
    <w:p w14:paraId="20E82FB0" w14:textId="4BA7EE12" w:rsidR="00905B2E" w:rsidRDefault="00323ABE">
      <w:pPr>
        <w:rPr>
          <w:sz w:val="24"/>
        </w:rPr>
      </w:pPr>
      <w:r>
        <w:rPr>
          <w:sz w:val="24"/>
        </w:rPr>
        <w:t>T</w:t>
      </w:r>
      <w:r w:rsidR="00E13B9B">
        <w:rPr>
          <w:sz w:val="24"/>
        </w:rPr>
        <w:t xml:space="preserve">he </w:t>
      </w:r>
      <w:r w:rsidR="00410CF7">
        <w:rPr>
          <w:sz w:val="24"/>
        </w:rPr>
        <w:t>Student Intern</w:t>
      </w:r>
      <w:r w:rsidR="00E13B9B">
        <w:rPr>
          <w:sz w:val="24"/>
        </w:rPr>
        <w:t xml:space="preserve"> will be responsible for </w:t>
      </w:r>
      <w:r w:rsidR="00761EC9">
        <w:rPr>
          <w:sz w:val="24"/>
        </w:rPr>
        <w:t>implementing</w:t>
      </w:r>
      <w:r w:rsidR="00E13B9B">
        <w:rPr>
          <w:sz w:val="24"/>
        </w:rPr>
        <w:t xml:space="preserve"> business development strategies to enhance loyalty and increase value </w:t>
      </w:r>
      <w:r w:rsidR="00DD2E5F">
        <w:rPr>
          <w:sz w:val="24"/>
        </w:rPr>
        <w:t xml:space="preserve">with our clients </w:t>
      </w:r>
      <w:r w:rsidR="00E13B9B">
        <w:rPr>
          <w:sz w:val="24"/>
        </w:rPr>
        <w:t>resulting in revenue growth from new and existing clients.</w:t>
      </w:r>
    </w:p>
    <w:p w14:paraId="067A47AF" w14:textId="564F0783" w:rsidR="000372D2" w:rsidRPr="003D1738" w:rsidRDefault="00B346FB">
      <w:pPr>
        <w:rPr>
          <w:sz w:val="24"/>
        </w:rPr>
      </w:pPr>
      <w:r>
        <w:rPr>
          <w:sz w:val="24"/>
        </w:rPr>
        <w:t xml:space="preserve"> </w:t>
      </w:r>
    </w:p>
    <w:p w14:paraId="1C1CC8C3" w14:textId="165C4A3F" w:rsidR="00F03FDF" w:rsidRPr="00CC504D" w:rsidRDefault="00F03FDF">
      <w:pPr>
        <w:rPr>
          <w:rStyle w:val="IntenseReference"/>
          <w:sz w:val="28"/>
        </w:rPr>
      </w:pPr>
      <w:r w:rsidRPr="00CC504D">
        <w:rPr>
          <w:rStyle w:val="IntenseReference"/>
          <w:sz w:val="28"/>
        </w:rPr>
        <w:t>Areas of Responsibility</w:t>
      </w:r>
    </w:p>
    <w:p w14:paraId="174E9F8F" w14:textId="1F8E9A62" w:rsidR="00323ABE" w:rsidRPr="00323ABE" w:rsidRDefault="00323ABE">
      <w:pPr>
        <w:rPr>
          <w:b/>
          <w:color w:val="0070C0"/>
          <w:sz w:val="6"/>
        </w:rPr>
      </w:pPr>
    </w:p>
    <w:p w14:paraId="3E4BE5B3" w14:textId="77777777" w:rsidR="00F03FDF" w:rsidRPr="002B5948" w:rsidRDefault="00F03FDF">
      <w:pPr>
        <w:rPr>
          <w:b/>
          <w:color w:val="0070C0"/>
          <w:sz w:val="10"/>
          <w:szCs w:val="10"/>
        </w:rPr>
      </w:pPr>
    </w:p>
    <w:p w14:paraId="00B7D913" w14:textId="3C4B9F79" w:rsidR="00F03FDF" w:rsidRPr="00CC504D" w:rsidRDefault="00E904A5" w:rsidP="00485DD8">
      <w:pPr>
        <w:pStyle w:val="ListParagraph"/>
        <w:numPr>
          <w:ilvl w:val="0"/>
          <w:numId w:val="8"/>
        </w:numPr>
        <w:shd w:val="clear" w:color="auto" w:fill="002060"/>
        <w:rPr>
          <w:rStyle w:val="SubtleReference"/>
          <w:b/>
          <w:color w:val="FFFFFF" w:themeColor="background1"/>
          <w:sz w:val="24"/>
        </w:rPr>
      </w:pPr>
      <w:r w:rsidRPr="00CC504D">
        <w:rPr>
          <w:rStyle w:val="SubtleReference"/>
          <w:b/>
          <w:color w:val="FFFFFF" w:themeColor="background1"/>
          <w:sz w:val="24"/>
        </w:rPr>
        <w:t>Financial Planning Support</w:t>
      </w:r>
    </w:p>
    <w:p w14:paraId="0A07059F" w14:textId="65849CAF" w:rsidR="00E904A5" w:rsidRDefault="00E904A5" w:rsidP="00C3743A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Assist Para-Planner in research of financial planning goals and metrics</w:t>
      </w:r>
    </w:p>
    <w:p w14:paraId="2BA778B2" w14:textId="0B207622" w:rsidR="00E904A5" w:rsidRDefault="00E904A5" w:rsidP="00C3743A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Meeting Prep Assistance</w:t>
      </w:r>
    </w:p>
    <w:p w14:paraId="08EF5CAD" w14:textId="07056504" w:rsidR="005761E8" w:rsidRDefault="00E904A5" w:rsidP="00E904A5">
      <w:pPr>
        <w:pStyle w:val="ListParagraph"/>
        <w:numPr>
          <w:ilvl w:val="2"/>
          <w:numId w:val="8"/>
        </w:numPr>
        <w:rPr>
          <w:b/>
          <w:sz w:val="24"/>
        </w:rPr>
      </w:pPr>
      <w:r>
        <w:rPr>
          <w:b/>
          <w:sz w:val="24"/>
        </w:rPr>
        <w:t xml:space="preserve">Data Pulling &amp; Consolidation; Investment Research; Cash Flow Diagnostics </w:t>
      </w:r>
    </w:p>
    <w:p w14:paraId="148B24A1" w14:textId="3C834997" w:rsidR="00E904A5" w:rsidRDefault="00E904A5" w:rsidP="00C3743A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 xml:space="preserve">Uploading Financial Plans into </w:t>
      </w:r>
      <w:r w:rsidR="006E7BDF">
        <w:rPr>
          <w:b/>
          <w:sz w:val="24"/>
        </w:rPr>
        <w:t>Document Management™</w:t>
      </w:r>
      <w:r>
        <w:rPr>
          <w:b/>
          <w:sz w:val="24"/>
        </w:rPr>
        <w:t xml:space="preserve"> virtual storage application</w:t>
      </w:r>
    </w:p>
    <w:p w14:paraId="7946293A" w14:textId="6709F026" w:rsidR="00E904A5" w:rsidRDefault="00CC504D" w:rsidP="00C3743A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Investment Asset Tracking and Client Correspondence</w:t>
      </w:r>
    </w:p>
    <w:p w14:paraId="61C30414" w14:textId="7AA0D155" w:rsidR="005761E8" w:rsidRDefault="005761E8" w:rsidP="005761E8"/>
    <w:p w14:paraId="11806C0E" w14:textId="7BC948F7" w:rsidR="002B5948" w:rsidRPr="00CC504D" w:rsidRDefault="00E904A5" w:rsidP="00485DD8">
      <w:pPr>
        <w:pStyle w:val="ListParagraph"/>
        <w:numPr>
          <w:ilvl w:val="0"/>
          <w:numId w:val="8"/>
        </w:numPr>
        <w:shd w:val="clear" w:color="auto" w:fill="002060"/>
        <w:rPr>
          <w:rStyle w:val="SubtleReference"/>
          <w:b/>
          <w:color w:val="FFFFFF" w:themeColor="background1"/>
          <w:sz w:val="24"/>
        </w:rPr>
      </w:pPr>
      <w:r w:rsidRPr="00CC504D">
        <w:rPr>
          <w:rStyle w:val="SubtleReference"/>
          <w:b/>
          <w:color w:val="FFFFFF" w:themeColor="background1"/>
          <w:sz w:val="24"/>
        </w:rPr>
        <w:t>Client Data Management</w:t>
      </w:r>
    </w:p>
    <w:p w14:paraId="5A171B5C" w14:textId="6CA087BE" w:rsidR="006E234C" w:rsidRDefault="00E904A5" w:rsidP="006E234C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Insurance Case Management &amp; Follow Up</w:t>
      </w:r>
    </w:p>
    <w:p w14:paraId="5452C844" w14:textId="1BB108E8" w:rsidR="00E904A5" w:rsidRDefault="00E904A5" w:rsidP="006E234C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Insurance Data Mining and Reporting</w:t>
      </w:r>
    </w:p>
    <w:p w14:paraId="69192ADD" w14:textId="5082D424" w:rsidR="00E904A5" w:rsidRPr="006E234C" w:rsidRDefault="00CC504D" w:rsidP="006E234C">
      <w:pPr>
        <w:pStyle w:val="ListParagraph"/>
        <w:numPr>
          <w:ilvl w:val="1"/>
          <w:numId w:val="8"/>
        </w:numPr>
        <w:rPr>
          <w:b/>
          <w:sz w:val="24"/>
        </w:rPr>
      </w:pPr>
      <w:r>
        <w:rPr>
          <w:b/>
          <w:sz w:val="24"/>
        </w:rPr>
        <w:t>Ongoing Project Work</w:t>
      </w:r>
    </w:p>
    <w:p w14:paraId="376F2E57" w14:textId="77777777" w:rsidR="00E904A5" w:rsidRPr="000372D2" w:rsidRDefault="00E904A5" w:rsidP="00CC504D">
      <w:pPr>
        <w:rPr>
          <w:b/>
        </w:rPr>
      </w:pPr>
    </w:p>
    <w:p w14:paraId="5A0EAEBB" w14:textId="77777777" w:rsidR="00494343" w:rsidRPr="00CC504D" w:rsidRDefault="00494343" w:rsidP="00494343">
      <w:pPr>
        <w:rPr>
          <w:rStyle w:val="IntenseReference"/>
          <w:sz w:val="28"/>
        </w:rPr>
      </w:pPr>
      <w:r w:rsidRPr="00CC504D">
        <w:rPr>
          <w:rStyle w:val="IntenseReference"/>
          <w:sz w:val="28"/>
        </w:rPr>
        <w:t>Required Experience &amp; Skills</w:t>
      </w:r>
    </w:p>
    <w:p w14:paraId="00522ECE" w14:textId="77777777" w:rsidR="00BE58EA" w:rsidRPr="002B5948" w:rsidRDefault="00BE58EA">
      <w:pPr>
        <w:rPr>
          <w:sz w:val="10"/>
          <w:szCs w:val="10"/>
        </w:rPr>
      </w:pPr>
    </w:p>
    <w:p w14:paraId="6BDA3368" w14:textId="6BBEBC72" w:rsidR="00494343" w:rsidRPr="006E234C" w:rsidRDefault="00E904A5" w:rsidP="006E234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Obtaining </w:t>
      </w:r>
      <w:r w:rsidR="00494343" w:rsidRPr="0050403B">
        <w:rPr>
          <w:sz w:val="24"/>
        </w:rPr>
        <w:t>Bachelor’s Degree</w:t>
      </w:r>
      <w:r w:rsidR="006E234C">
        <w:rPr>
          <w:sz w:val="24"/>
        </w:rPr>
        <w:t xml:space="preserve">; </w:t>
      </w:r>
      <w:r>
        <w:rPr>
          <w:sz w:val="24"/>
        </w:rPr>
        <w:t xml:space="preserve">or </w:t>
      </w:r>
      <w:r w:rsidR="00494343" w:rsidRPr="006E234C">
        <w:rPr>
          <w:sz w:val="24"/>
        </w:rPr>
        <w:t>Associates De</w:t>
      </w:r>
      <w:r>
        <w:rPr>
          <w:sz w:val="24"/>
        </w:rPr>
        <w:t>gree in Business Administration</w:t>
      </w:r>
    </w:p>
    <w:p w14:paraId="2CF2FAD2" w14:textId="55677CF7" w:rsidR="00494343" w:rsidRDefault="00E904A5" w:rsidP="00F03FD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Related</w:t>
      </w:r>
      <w:r w:rsidR="00494343" w:rsidRPr="0050403B">
        <w:rPr>
          <w:sz w:val="24"/>
        </w:rPr>
        <w:t xml:space="preserve"> </w:t>
      </w:r>
      <w:r w:rsidR="00D665F3">
        <w:rPr>
          <w:sz w:val="24"/>
        </w:rPr>
        <w:t xml:space="preserve">experience in </w:t>
      </w:r>
      <w:r>
        <w:rPr>
          <w:sz w:val="24"/>
        </w:rPr>
        <w:t>Finance/</w:t>
      </w:r>
      <w:r w:rsidR="00494343" w:rsidRPr="0050403B">
        <w:rPr>
          <w:sz w:val="24"/>
        </w:rPr>
        <w:t xml:space="preserve">Customer </w:t>
      </w:r>
      <w:r w:rsidR="00D665F3">
        <w:rPr>
          <w:sz w:val="24"/>
        </w:rPr>
        <w:t>Service/Support</w:t>
      </w:r>
      <w:r>
        <w:rPr>
          <w:sz w:val="24"/>
        </w:rPr>
        <w:t>/Sales</w:t>
      </w:r>
    </w:p>
    <w:p w14:paraId="008D0AA8" w14:textId="5DF6BF65" w:rsidR="00494343" w:rsidRPr="0050403B" w:rsidRDefault="002B5948" w:rsidP="00F03FD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Proficient</w:t>
      </w:r>
      <w:r w:rsidR="00B346FB">
        <w:rPr>
          <w:sz w:val="24"/>
        </w:rPr>
        <w:t xml:space="preserve"> with MS Office Suite, Adobe Professional, and </w:t>
      </w:r>
      <w:r w:rsidR="00E904A5">
        <w:rPr>
          <w:sz w:val="24"/>
        </w:rPr>
        <w:t>Windows Software</w:t>
      </w:r>
      <w:r w:rsidR="00B346FB">
        <w:rPr>
          <w:sz w:val="24"/>
        </w:rPr>
        <w:t xml:space="preserve"> </w:t>
      </w:r>
    </w:p>
    <w:p w14:paraId="3DDE83A2" w14:textId="137B9444" w:rsidR="002B5948" w:rsidRPr="00B346FB" w:rsidRDefault="00B346FB" w:rsidP="002B5948">
      <w:pPr>
        <w:pStyle w:val="ListParagraph"/>
        <w:numPr>
          <w:ilvl w:val="0"/>
          <w:numId w:val="9"/>
        </w:numPr>
      </w:pPr>
      <w:r>
        <w:rPr>
          <w:sz w:val="24"/>
        </w:rPr>
        <w:t xml:space="preserve">Ability to analyze </w:t>
      </w:r>
      <w:r w:rsidR="005304FE">
        <w:rPr>
          <w:sz w:val="24"/>
        </w:rPr>
        <w:t>client data to initiate and</w:t>
      </w:r>
      <w:r>
        <w:rPr>
          <w:sz w:val="24"/>
        </w:rPr>
        <w:t xml:space="preserve"> execute on </w:t>
      </w:r>
      <w:r w:rsidR="005304FE">
        <w:rPr>
          <w:sz w:val="24"/>
        </w:rPr>
        <w:t xml:space="preserve">targeted </w:t>
      </w:r>
    </w:p>
    <w:p w14:paraId="1C6CA4F6" w14:textId="77777777" w:rsidR="00B346FB" w:rsidRPr="00803B24" w:rsidRDefault="00803B24" w:rsidP="00B346FB">
      <w:pPr>
        <w:pStyle w:val="ListParagraph"/>
        <w:numPr>
          <w:ilvl w:val="0"/>
          <w:numId w:val="9"/>
        </w:numPr>
        <w:rPr>
          <w:sz w:val="20"/>
        </w:rPr>
      </w:pPr>
      <w:r w:rsidRPr="00803B24">
        <w:rPr>
          <w:sz w:val="24"/>
        </w:rPr>
        <w:t xml:space="preserve">Effective verbal and written communication skills </w:t>
      </w:r>
    </w:p>
    <w:p w14:paraId="0F013EC5" w14:textId="77777777" w:rsidR="00803B24" w:rsidRPr="009C3EF5" w:rsidRDefault="00803B24" w:rsidP="00803B24">
      <w:pPr>
        <w:pStyle w:val="ListParagraph"/>
        <w:ind w:left="630"/>
        <w:rPr>
          <w:sz w:val="16"/>
        </w:rPr>
      </w:pPr>
    </w:p>
    <w:p w14:paraId="3DD1D765" w14:textId="77777777" w:rsidR="00173B6E" w:rsidRPr="00CC504D" w:rsidRDefault="00173B6E" w:rsidP="00173B6E">
      <w:pPr>
        <w:rPr>
          <w:color w:val="0070C0"/>
          <w:sz w:val="10"/>
          <w:szCs w:val="10"/>
        </w:rPr>
      </w:pPr>
      <w:r w:rsidRPr="00CC504D">
        <w:rPr>
          <w:rStyle w:val="IntenseReference"/>
          <w:sz w:val="28"/>
        </w:rPr>
        <w:t>Schedule, Compensation &amp; Benefits</w:t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  <w:r w:rsidRPr="00CC504D">
        <w:rPr>
          <w:color w:val="0070C0"/>
          <w:sz w:val="24"/>
        </w:rPr>
        <w:tab/>
      </w:r>
    </w:p>
    <w:p w14:paraId="364110A3" w14:textId="20D2B057" w:rsidR="00173B6E" w:rsidRPr="0050403B" w:rsidRDefault="009C3EF5" w:rsidP="00173B6E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Schedule</w:t>
      </w:r>
      <w:r>
        <w:rPr>
          <w:sz w:val="24"/>
        </w:rPr>
        <w:tab/>
      </w:r>
      <w:r>
        <w:rPr>
          <w:sz w:val="24"/>
        </w:rPr>
        <w:tab/>
      </w:r>
      <w:r w:rsidR="00CB7CB6">
        <w:rPr>
          <w:sz w:val="24"/>
        </w:rPr>
        <w:tab/>
      </w:r>
      <w:r>
        <w:rPr>
          <w:sz w:val="24"/>
        </w:rPr>
        <w:t>|</w:t>
      </w:r>
      <w:r>
        <w:rPr>
          <w:sz w:val="24"/>
        </w:rPr>
        <w:tab/>
      </w:r>
      <w:r w:rsidR="00CB7CB6">
        <w:rPr>
          <w:sz w:val="24"/>
        </w:rPr>
        <w:t xml:space="preserve">Flexible: </w:t>
      </w:r>
      <w:r>
        <w:rPr>
          <w:sz w:val="24"/>
        </w:rPr>
        <w:t xml:space="preserve">Monday - </w:t>
      </w:r>
      <w:r w:rsidR="006E7BDF">
        <w:rPr>
          <w:sz w:val="24"/>
        </w:rPr>
        <w:t>Friday 8:00 am – 5</w:t>
      </w:r>
      <w:r w:rsidR="00E904A5">
        <w:rPr>
          <w:sz w:val="24"/>
        </w:rPr>
        <w:t>:00</w:t>
      </w:r>
      <w:r w:rsidR="00173B6E" w:rsidRPr="0050403B">
        <w:rPr>
          <w:sz w:val="24"/>
        </w:rPr>
        <w:t xml:space="preserve"> pm</w:t>
      </w:r>
    </w:p>
    <w:p w14:paraId="55801EAD" w14:textId="01819117" w:rsidR="00D109DB" w:rsidRPr="00644F63" w:rsidRDefault="00CB7CB6" w:rsidP="00FD2D8B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Hourly Wage</w:t>
      </w:r>
      <w:r w:rsidR="006C6852" w:rsidRPr="005D0D0A">
        <w:rPr>
          <w:sz w:val="24"/>
        </w:rPr>
        <w:t xml:space="preserve"> Range: </w:t>
      </w:r>
      <w:r>
        <w:rPr>
          <w:sz w:val="24"/>
        </w:rPr>
        <w:tab/>
      </w:r>
      <w:r w:rsidR="009C3EF5">
        <w:rPr>
          <w:sz w:val="24"/>
        </w:rPr>
        <w:tab/>
        <w:t>|</w:t>
      </w:r>
      <w:r w:rsidR="009C3EF5">
        <w:rPr>
          <w:sz w:val="24"/>
        </w:rPr>
        <w:tab/>
      </w:r>
      <w:r w:rsidR="001A63F2">
        <w:rPr>
          <w:sz w:val="24"/>
        </w:rPr>
        <w:t>$20</w:t>
      </w:r>
      <w:bookmarkStart w:id="0" w:name="_GoBack"/>
      <w:bookmarkEnd w:id="0"/>
      <w:r w:rsidR="002A5FC6">
        <w:rPr>
          <w:sz w:val="24"/>
        </w:rPr>
        <w:t>.00 / hour</w:t>
      </w:r>
      <w:r w:rsidR="009C3EF5">
        <w:tab/>
      </w:r>
      <w:r w:rsidR="009C3EF5">
        <w:tab/>
      </w:r>
      <w:r w:rsidR="009C3EF5">
        <w:tab/>
      </w:r>
      <w:r w:rsidR="009C3EF5">
        <w:tab/>
      </w:r>
      <w:r w:rsidR="009C3EF5">
        <w:tab/>
      </w:r>
      <w:r w:rsidR="009C3EF5">
        <w:tab/>
      </w:r>
    </w:p>
    <w:p w14:paraId="2F25B6A7" w14:textId="77777777" w:rsidR="00644F63" w:rsidRPr="009C3EF5" w:rsidRDefault="00644F63" w:rsidP="00644F63">
      <w:pPr>
        <w:pStyle w:val="ListParagraph"/>
        <w:rPr>
          <w:sz w:val="16"/>
        </w:rPr>
      </w:pPr>
    </w:p>
    <w:sectPr w:rsidR="00644F63" w:rsidRPr="009C3EF5" w:rsidSect="00F319E7">
      <w:headerReference w:type="default" r:id="rId9"/>
      <w:footerReference w:type="default" r:id="rId10"/>
      <w:pgSz w:w="12240" w:h="15840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94B21" w14:textId="77777777" w:rsidR="00EC4ABF" w:rsidRDefault="00EC4ABF" w:rsidP="00441ED4">
      <w:r>
        <w:separator/>
      </w:r>
    </w:p>
  </w:endnote>
  <w:endnote w:type="continuationSeparator" w:id="0">
    <w:p w14:paraId="09178446" w14:textId="77777777" w:rsidR="00EC4ABF" w:rsidRDefault="00EC4ABF" w:rsidP="004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1B78" w14:textId="3D8594F2" w:rsidR="00C2735A" w:rsidRPr="009A0AFE" w:rsidRDefault="009A0AFE" w:rsidP="009A0AFE">
    <w:pPr>
      <w:pStyle w:val="xmsonormal"/>
    </w:pPr>
    <w:r>
      <w:rPr>
        <w:rFonts w:ascii="Cambria" w:hAnsi="Cambria"/>
        <w:color w:val="000000"/>
        <w:sz w:val="16"/>
        <w:szCs w:val="16"/>
      </w:rPr>
      <w:t xml:space="preserve">Securities offered through </w:t>
    </w:r>
    <w:r>
      <w:rPr>
        <w:rFonts w:ascii="Cambria" w:hAnsi="Cambria"/>
        <w:b/>
        <w:bCs/>
        <w:color w:val="000000"/>
        <w:sz w:val="16"/>
        <w:szCs w:val="16"/>
      </w:rPr>
      <w:t>Osaic Wealth, Inc.</w:t>
    </w:r>
    <w:r>
      <w:rPr>
        <w:rFonts w:ascii="Cambria" w:hAnsi="Cambria"/>
        <w:color w:val="000000"/>
        <w:sz w:val="16"/>
        <w:szCs w:val="16"/>
      </w:rPr>
      <w:t xml:space="preserve"> member FINRA/SIPC. Investment advisory services offered through The </w:t>
    </w:r>
    <w:proofErr w:type="spellStart"/>
    <w:r>
      <w:rPr>
        <w:rFonts w:ascii="Cambria" w:hAnsi="Cambria"/>
        <w:color w:val="000000"/>
        <w:sz w:val="16"/>
        <w:szCs w:val="16"/>
      </w:rPr>
      <w:t>AmeriFlex</w:t>
    </w:r>
    <w:proofErr w:type="spellEnd"/>
    <w:r>
      <w:rPr>
        <w:rFonts w:ascii="Cambria" w:hAnsi="Cambria"/>
        <w:color w:val="000000"/>
        <w:sz w:val="16"/>
        <w:szCs w:val="16"/>
      </w:rPr>
      <w:t xml:space="preserve">® Group, an Independent Registered Investment Advisor. </w:t>
    </w:r>
    <w:r>
      <w:rPr>
        <w:rFonts w:ascii="Cambria" w:hAnsi="Cambria"/>
        <w:b/>
        <w:bCs/>
        <w:color w:val="000000"/>
        <w:sz w:val="16"/>
        <w:szCs w:val="16"/>
      </w:rPr>
      <w:t>Osaic Wealth</w:t>
    </w:r>
    <w:r>
      <w:rPr>
        <w:rFonts w:ascii="Cambria" w:hAnsi="Cambria"/>
        <w:color w:val="000000"/>
        <w:sz w:val="16"/>
        <w:szCs w:val="16"/>
      </w:rPr>
      <w:t xml:space="preserve"> is separately owned and other entities and/or marketing names, products or services referenced here are independent of </w:t>
    </w:r>
    <w:r>
      <w:rPr>
        <w:rFonts w:ascii="Cambria" w:hAnsi="Cambria"/>
        <w:b/>
        <w:bCs/>
        <w:color w:val="000000"/>
        <w:sz w:val="16"/>
        <w:szCs w:val="16"/>
      </w:rPr>
      <w:t xml:space="preserve">Osaic Wealth. </w:t>
    </w:r>
    <w:r w:rsidRPr="009A0AFE">
      <w:rPr>
        <w:rFonts w:ascii="Cambria" w:hAnsi="Cambria"/>
        <w:bCs/>
        <w:color w:val="000000"/>
        <w:sz w:val="16"/>
        <w:szCs w:val="16"/>
      </w:rPr>
      <w:t>3146 N. Swan Rd. Tucson, AZ 87512 (520) 795-2950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022F3" w14:textId="77777777" w:rsidR="00EC4ABF" w:rsidRDefault="00EC4ABF" w:rsidP="00441ED4">
      <w:r>
        <w:separator/>
      </w:r>
    </w:p>
  </w:footnote>
  <w:footnote w:type="continuationSeparator" w:id="0">
    <w:p w14:paraId="099546AB" w14:textId="77777777" w:rsidR="00EC4ABF" w:rsidRDefault="00EC4ABF" w:rsidP="0044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DD73B" w14:textId="77777777" w:rsidR="00441ED4" w:rsidRDefault="0050403B" w:rsidP="000372D2">
    <w:pPr>
      <w:pStyle w:val="Header"/>
      <w:tabs>
        <w:tab w:val="clear" w:pos="4680"/>
        <w:tab w:val="clear" w:pos="9360"/>
        <w:tab w:val="left" w:pos="4920"/>
      </w:tabs>
    </w:pPr>
    <w:r>
      <w:rPr>
        <w:noProof/>
      </w:rPr>
      <w:drawing>
        <wp:inline distT="0" distB="0" distL="0" distR="0" wp14:anchorId="0BEE4567" wp14:editId="4EE929DA">
          <wp:extent cx="1628775" cy="561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erhill Logo-19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26" cy="562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438"/>
    <w:multiLevelType w:val="hybridMultilevel"/>
    <w:tmpl w:val="0F4C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C86"/>
    <w:multiLevelType w:val="hybridMultilevel"/>
    <w:tmpl w:val="034CF5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E46991"/>
    <w:multiLevelType w:val="hybridMultilevel"/>
    <w:tmpl w:val="6C3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423"/>
    <w:multiLevelType w:val="hybridMultilevel"/>
    <w:tmpl w:val="8642FB3C"/>
    <w:lvl w:ilvl="0" w:tplc="FB3AA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644D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8C696B6">
      <w:start w:val="1"/>
      <w:numFmt w:val="bullet"/>
      <w:pStyle w:val="Style1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0FEE"/>
    <w:multiLevelType w:val="hybridMultilevel"/>
    <w:tmpl w:val="B3CE63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0736552"/>
    <w:multiLevelType w:val="hybridMultilevel"/>
    <w:tmpl w:val="B1BAA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9A373C"/>
    <w:multiLevelType w:val="hybridMultilevel"/>
    <w:tmpl w:val="BD528C30"/>
    <w:lvl w:ilvl="0" w:tplc="FB3AA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644D"/>
      </w:rPr>
    </w:lvl>
    <w:lvl w:ilvl="1" w:tplc="794CE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3D34"/>
    <w:multiLevelType w:val="hybridMultilevel"/>
    <w:tmpl w:val="6A3C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F2667"/>
    <w:multiLevelType w:val="hybridMultilevel"/>
    <w:tmpl w:val="C9A42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A"/>
    <w:rsid w:val="00020E27"/>
    <w:rsid w:val="0002770A"/>
    <w:rsid w:val="00033EB1"/>
    <w:rsid w:val="000372D2"/>
    <w:rsid w:val="000922A0"/>
    <w:rsid w:val="00093D9D"/>
    <w:rsid w:val="000F0A00"/>
    <w:rsid w:val="00133285"/>
    <w:rsid w:val="00154200"/>
    <w:rsid w:val="00173B6E"/>
    <w:rsid w:val="001A63F2"/>
    <w:rsid w:val="001A6807"/>
    <w:rsid w:val="00287A0C"/>
    <w:rsid w:val="002A5FC6"/>
    <w:rsid w:val="002B5948"/>
    <w:rsid w:val="00323ABE"/>
    <w:rsid w:val="003666E5"/>
    <w:rsid w:val="003D1738"/>
    <w:rsid w:val="00410CF7"/>
    <w:rsid w:val="00427DDC"/>
    <w:rsid w:val="00441ED4"/>
    <w:rsid w:val="0046678C"/>
    <w:rsid w:val="00485DD8"/>
    <w:rsid w:val="00491EA6"/>
    <w:rsid w:val="00494343"/>
    <w:rsid w:val="0050403B"/>
    <w:rsid w:val="005304FE"/>
    <w:rsid w:val="005761E8"/>
    <w:rsid w:val="005D0D0A"/>
    <w:rsid w:val="005D6A96"/>
    <w:rsid w:val="00603F8B"/>
    <w:rsid w:val="00617570"/>
    <w:rsid w:val="00620209"/>
    <w:rsid w:val="00644F63"/>
    <w:rsid w:val="006558CF"/>
    <w:rsid w:val="006578CC"/>
    <w:rsid w:val="006B3539"/>
    <w:rsid w:val="006C6852"/>
    <w:rsid w:val="006E234C"/>
    <w:rsid w:val="006E7BDF"/>
    <w:rsid w:val="006F403B"/>
    <w:rsid w:val="006F6909"/>
    <w:rsid w:val="00743596"/>
    <w:rsid w:val="00747E08"/>
    <w:rsid w:val="00761EC9"/>
    <w:rsid w:val="00803B24"/>
    <w:rsid w:val="00856A35"/>
    <w:rsid w:val="00857AC8"/>
    <w:rsid w:val="00894184"/>
    <w:rsid w:val="008D54E1"/>
    <w:rsid w:val="008E261F"/>
    <w:rsid w:val="008F4879"/>
    <w:rsid w:val="008F655D"/>
    <w:rsid w:val="00905B2E"/>
    <w:rsid w:val="00937936"/>
    <w:rsid w:val="00995B33"/>
    <w:rsid w:val="009A0AFE"/>
    <w:rsid w:val="009A2C99"/>
    <w:rsid w:val="009C3EF5"/>
    <w:rsid w:val="00A2282B"/>
    <w:rsid w:val="00A54C2D"/>
    <w:rsid w:val="00A92A77"/>
    <w:rsid w:val="00AA212E"/>
    <w:rsid w:val="00B346FB"/>
    <w:rsid w:val="00B944A1"/>
    <w:rsid w:val="00B979BC"/>
    <w:rsid w:val="00BA2489"/>
    <w:rsid w:val="00BA5A32"/>
    <w:rsid w:val="00BB3DF5"/>
    <w:rsid w:val="00BE2CC4"/>
    <w:rsid w:val="00BE41AD"/>
    <w:rsid w:val="00BE58EA"/>
    <w:rsid w:val="00C254DD"/>
    <w:rsid w:val="00C2735A"/>
    <w:rsid w:val="00C3743A"/>
    <w:rsid w:val="00C71312"/>
    <w:rsid w:val="00C717F2"/>
    <w:rsid w:val="00C777DE"/>
    <w:rsid w:val="00CA3759"/>
    <w:rsid w:val="00CB7CB6"/>
    <w:rsid w:val="00CC504D"/>
    <w:rsid w:val="00CD11EE"/>
    <w:rsid w:val="00D109DB"/>
    <w:rsid w:val="00D1443E"/>
    <w:rsid w:val="00D665F3"/>
    <w:rsid w:val="00D679EB"/>
    <w:rsid w:val="00D9413C"/>
    <w:rsid w:val="00DD2E5F"/>
    <w:rsid w:val="00E10A96"/>
    <w:rsid w:val="00E13B9B"/>
    <w:rsid w:val="00E56AA6"/>
    <w:rsid w:val="00E70971"/>
    <w:rsid w:val="00E904A5"/>
    <w:rsid w:val="00EC4ABF"/>
    <w:rsid w:val="00EC7A69"/>
    <w:rsid w:val="00ED07F6"/>
    <w:rsid w:val="00F03FDF"/>
    <w:rsid w:val="00F12844"/>
    <w:rsid w:val="00F319E7"/>
    <w:rsid w:val="00F36F21"/>
    <w:rsid w:val="00F44CE4"/>
    <w:rsid w:val="00F473C4"/>
    <w:rsid w:val="00F60A34"/>
    <w:rsid w:val="00F734D7"/>
    <w:rsid w:val="00F945F5"/>
    <w:rsid w:val="00FA7C72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EF53"/>
  <w15:docId w15:val="{FD5662DD-A8A0-49DF-8C60-7894514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-Green">
    <w:name w:val="Style1 - Green"/>
    <w:basedOn w:val="Normal"/>
    <w:link w:val="Style1-GreenChar"/>
    <w:rsid w:val="00CD11EE"/>
    <w:pPr>
      <w:widowControl/>
      <w:shd w:val="clear" w:color="auto" w:fill="92D050"/>
      <w:autoSpaceDE/>
      <w:autoSpaceDN/>
      <w:adjustRightInd/>
    </w:pPr>
    <w:rPr>
      <w:b/>
      <w:sz w:val="22"/>
    </w:rPr>
  </w:style>
  <w:style w:type="character" w:customStyle="1" w:styleId="Style1-GreenChar">
    <w:name w:val="Style1 - Green Char"/>
    <w:basedOn w:val="DefaultParagraphFont"/>
    <w:link w:val="Style1-Green"/>
    <w:rsid w:val="00CD11EE"/>
    <w:rPr>
      <w:rFonts w:ascii="Times New Roman" w:eastAsia="Times New Roman" w:hAnsi="Times New Roman" w:cs="Times New Roman"/>
      <w:b/>
      <w:shd w:val="clear" w:color="auto" w:fill="92D050"/>
    </w:rPr>
  </w:style>
  <w:style w:type="paragraph" w:customStyle="1" w:styleId="Style1">
    <w:name w:val="Style1"/>
    <w:basedOn w:val="ListParagraph"/>
    <w:link w:val="Style1Char"/>
    <w:qFormat/>
    <w:rsid w:val="00617570"/>
    <w:pPr>
      <w:numPr>
        <w:ilvl w:val="2"/>
        <w:numId w:val="7"/>
      </w:numPr>
    </w:pPr>
    <w:rPr>
      <w:rFonts w:eastAsia="Times New Roman" w:cs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6F403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17570"/>
    <w:pPr>
      <w:widowControl/>
      <w:autoSpaceDE/>
      <w:autoSpaceDN/>
      <w:adjustRightInd/>
      <w:ind w:left="720"/>
      <w:contextualSpacing/>
    </w:pPr>
    <w:rPr>
      <w:rFonts w:eastAsiaTheme="minorHAnsi" w:cstheme="minorBidi"/>
      <w:sz w:val="22"/>
    </w:rPr>
  </w:style>
  <w:style w:type="paragraph" w:customStyle="1" w:styleId="Style1-Brown">
    <w:name w:val="Style1 - Brown"/>
    <w:basedOn w:val="Normal"/>
    <w:link w:val="Style1-BrownChar"/>
    <w:qFormat/>
    <w:rsid w:val="00617570"/>
    <w:pPr>
      <w:widowControl/>
      <w:shd w:val="clear" w:color="auto" w:fill="C4BC96" w:themeFill="background2" w:themeFillShade="BF"/>
      <w:tabs>
        <w:tab w:val="left" w:pos="4845"/>
      </w:tabs>
      <w:autoSpaceDE/>
      <w:autoSpaceDN/>
      <w:adjustRightInd/>
    </w:pPr>
    <w:rPr>
      <w:b/>
      <w:sz w:val="22"/>
      <w:szCs w:val="22"/>
    </w:rPr>
  </w:style>
  <w:style w:type="character" w:customStyle="1" w:styleId="Style1-BrownChar">
    <w:name w:val="Style1 - Brown Char"/>
    <w:basedOn w:val="DefaultParagraphFont"/>
    <w:link w:val="Style1-Brown"/>
    <w:rsid w:val="00617570"/>
    <w:rPr>
      <w:rFonts w:ascii="Times New Roman" w:eastAsia="Times New Roman" w:hAnsi="Times New Roman" w:cs="Times New Roman"/>
      <w:b/>
      <w:shd w:val="clear" w:color="auto" w:fill="C4BC96" w:themeFill="background2" w:themeFillShade="BF"/>
    </w:rPr>
  </w:style>
  <w:style w:type="paragraph" w:customStyle="1" w:styleId="Style1-Blue">
    <w:name w:val="Style1 - Blue"/>
    <w:basedOn w:val="Style1-Brown"/>
    <w:link w:val="Style1-BlueChar"/>
    <w:qFormat/>
    <w:rsid w:val="00617570"/>
    <w:pPr>
      <w:shd w:val="clear" w:color="auto" w:fill="8DB3E2" w:themeFill="text2" w:themeFillTint="66"/>
      <w:tabs>
        <w:tab w:val="clear" w:pos="4845"/>
      </w:tabs>
    </w:pPr>
  </w:style>
  <w:style w:type="character" w:customStyle="1" w:styleId="Style1-BlueChar">
    <w:name w:val="Style1 - Blue Char"/>
    <w:basedOn w:val="Style1-BrownChar"/>
    <w:link w:val="Style1-Blue"/>
    <w:rsid w:val="00617570"/>
    <w:rPr>
      <w:rFonts w:ascii="Times New Roman" w:eastAsia="Times New Roman" w:hAnsi="Times New Roman" w:cs="Times New Roman"/>
      <w:b/>
      <w:shd w:val="clear" w:color="auto" w:fill="8DB3E2" w:themeFill="text2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7570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ED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D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D4"/>
    <w:rPr>
      <w:rFonts w:ascii="Tahoma" w:eastAsia="Times New Roman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CC504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C504D"/>
    <w:rPr>
      <w:b/>
      <w:bCs/>
      <w:smallCaps/>
      <w:color w:val="4F81BD" w:themeColor="accent1"/>
      <w:spacing w:val="5"/>
    </w:rPr>
  </w:style>
  <w:style w:type="paragraph" w:customStyle="1" w:styleId="xmsonormal">
    <w:name w:val="x_msonormal"/>
    <w:basedOn w:val="Normal"/>
    <w:rsid w:val="009A0AFE"/>
    <w:pPr>
      <w:widowControl/>
      <w:autoSpaceDE/>
      <w:autoSpaceDN/>
      <w:adjustRightInd/>
    </w:pPr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337E-9DD4-41E3-914C-B056D05C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OfficeSupport</dc:creator>
  <cp:lastModifiedBy>Microsoft account</cp:lastModifiedBy>
  <cp:revision>15</cp:revision>
  <cp:lastPrinted>2018-09-06T00:03:00Z</cp:lastPrinted>
  <dcterms:created xsi:type="dcterms:W3CDTF">2020-03-03T22:57:00Z</dcterms:created>
  <dcterms:modified xsi:type="dcterms:W3CDTF">2024-03-18T18:52:00Z</dcterms:modified>
</cp:coreProperties>
</file>